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476B" w:rsidRDefault="001E476B">
      <w:pPr>
        <w:rPr>
          <w:rFonts w:ascii="Arial" w:hAnsi="Arial" w:cs="Arial"/>
          <w:szCs w:val="22"/>
        </w:rPr>
        <w:sectPr w:rsidR="001E476B" w:rsidSect="008772F4">
          <w:headerReference w:type="even" r:id="rId12"/>
          <w:headerReference w:type="default" r:id="rId13"/>
          <w:footerReference w:type="even" r:id="rId14"/>
          <w:footerReference w:type="default" r:id="rId15"/>
          <w:headerReference w:type="first" r:id="rId16"/>
          <w:footerReference w:type="first" r:id="rId17"/>
          <w:pgSz w:w="11907" w:h="16840" w:code="9"/>
          <w:pgMar w:top="1418" w:right="1418" w:bottom="851" w:left="1418" w:header="1134" w:footer="567" w:gutter="0"/>
          <w:cols w:space="720"/>
        </w:sectPr>
      </w:pPr>
    </w:p>
    <w:p w:rsidR="004C0A3D" w:rsidRDefault="004C0A3D" w:rsidP="004C0A3D">
      <w:pPr>
        <w:rPr>
          <w:rFonts w:ascii="Arial" w:hAnsi="Arial" w:cs="Arial"/>
          <w:b/>
          <w:sz w:val="28"/>
          <w:szCs w:val="22"/>
        </w:rPr>
      </w:pPr>
      <w:bookmarkStart w:id="3" w:name="MainHeading2"/>
      <w:bookmarkEnd w:id="3"/>
      <w:r>
        <w:rPr>
          <w:rFonts w:ascii="Arial" w:hAnsi="Arial" w:cs="Arial"/>
          <w:b/>
          <w:sz w:val="28"/>
          <w:szCs w:val="22"/>
        </w:rPr>
        <w:lastRenderedPageBreak/>
        <w:t xml:space="preserve">Safer &amp; Stronger Communities Board – report from Councillor Ann Lucas OBE (Chair) </w:t>
      </w:r>
    </w:p>
    <w:p w:rsidR="009569C1" w:rsidRDefault="009569C1" w:rsidP="004C0A3D">
      <w:pPr>
        <w:spacing w:line="276" w:lineRule="auto"/>
        <w:rPr>
          <w:rFonts w:ascii="Arial" w:eastAsiaTheme="minorHAnsi" w:hAnsi="Arial" w:cs="Arial"/>
          <w:b/>
          <w:bCs/>
          <w:szCs w:val="22"/>
          <w:lang w:eastAsia="en-US"/>
        </w:rPr>
      </w:pPr>
    </w:p>
    <w:p w:rsidR="009569C1" w:rsidRPr="009569C1" w:rsidRDefault="009569C1" w:rsidP="009569C1">
      <w:pPr>
        <w:rPr>
          <w:rFonts w:ascii="Arial" w:eastAsia="Calibri" w:hAnsi="Arial" w:cs="Arial"/>
          <w:b/>
          <w:bCs/>
          <w:color w:val="000000"/>
          <w:szCs w:val="22"/>
          <w:lang w:eastAsia="en-US"/>
        </w:rPr>
      </w:pPr>
      <w:r w:rsidRPr="009569C1">
        <w:rPr>
          <w:rFonts w:ascii="Arial" w:eastAsia="Calibri" w:hAnsi="Arial" w:cs="Arial"/>
          <w:b/>
          <w:bCs/>
          <w:color w:val="000000"/>
          <w:szCs w:val="22"/>
          <w:lang w:eastAsia="en-US"/>
        </w:rPr>
        <w:t xml:space="preserve">Joint LGA, Solace and ADCS CSE Summit </w:t>
      </w:r>
    </w:p>
    <w:p w:rsidR="009569C1" w:rsidRDefault="009569C1" w:rsidP="009569C1">
      <w:pPr>
        <w:rPr>
          <w:rFonts w:ascii="Arial" w:eastAsia="Calibri" w:hAnsi="Arial" w:cs="Arial"/>
          <w:color w:val="000000"/>
          <w:szCs w:val="22"/>
          <w:lang w:eastAsia="en-US"/>
        </w:rPr>
      </w:pPr>
    </w:p>
    <w:p w:rsidR="009569C1" w:rsidRPr="009569C1" w:rsidRDefault="009569C1" w:rsidP="009569C1">
      <w:pPr>
        <w:pStyle w:val="ListParagraph"/>
        <w:numPr>
          <w:ilvl w:val="0"/>
          <w:numId w:val="32"/>
        </w:numPr>
        <w:rPr>
          <w:rFonts w:ascii="Arial" w:eastAsia="Calibri" w:hAnsi="Arial" w:cs="Arial"/>
          <w:color w:val="000000"/>
          <w:szCs w:val="22"/>
          <w:lang w:eastAsia="en-US"/>
        </w:rPr>
      </w:pPr>
      <w:r w:rsidRPr="009569C1">
        <w:rPr>
          <w:rFonts w:ascii="Arial" w:eastAsia="Calibri" w:hAnsi="Arial" w:cs="Arial"/>
          <w:color w:val="000000"/>
          <w:szCs w:val="22"/>
          <w:lang w:eastAsia="en-US"/>
        </w:rPr>
        <w:t xml:space="preserve">The Board’s Chair, Cllr Ann Lucas, chaired the morning session of the joint LGA, Solace and ADCS summit on tackling child sexual exploitation in January. Delegates for this session heard from speakers from the Home Office as the department responsible for the national group on sexual violence against children and vulnerable adults, NHS England, the Association of Chief Police Officers, the Deputy Children’s Commissioner for England, and the National Working Group – a network of practitioners with a focus on child sexual exploitation and trafficking. The morning session then concluded with reflections on the presentations and discussions by representatives from Solace and ADCS. </w:t>
      </w:r>
    </w:p>
    <w:p w:rsidR="009569C1" w:rsidRPr="009569C1" w:rsidRDefault="009569C1" w:rsidP="009569C1">
      <w:pPr>
        <w:rPr>
          <w:rFonts w:ascii="Arial" w:eastAsia="Calibri" w:hAnsi="Arial" w:cs="Arial"/>
          <w:color w:val="000000"/>
          <w:szCs w:val="22"/>
          <w:lang w:eastAsia="en-US"/>
        </w:rPr>
      </w:pPr>
    </w:p>
    <w:p w:rsidR="009569C1" w:rsidRPr="009569C1" w:rsidRDefault="009569C1" w:rsidP="009569C1">
      <w:pPr>
        <w:rPr>
          <w:rFonts w:ascii="Arial" w:eastAsia="Calibri" w:hAnsi="Arial" w:cs="Arial"/>
          <w:b/>
          <w:bCs/>
          <w:color w:val="000000"/>
          <w:szCs w:val="22"/>
          <w:lang w:eastAsia="en-US"/>
        </w:rPr>
      </w:pPr>
      <w:r w:rsidRPr="009569C1">
        <w:rPr>
          <w:rFonts w:ascii="Arial" w:eastAsia="Calibri" w:hAnsi="Arial" w:cs="Arial"/>
          <w:b/>
          <w:bCs/>
          <w:color w:val="000000"/>
          <w:szCs w:val="22"/>
          <w:lang w:eastAsia="en-US"/>
        </w:rPr>
        <w:t xml:space="preserve">National Group on Sexual Violence </w:t>
      </w:r>
      <w:proofErr w:type="gramStart"/>
      <w:r w:rsidRPr="009569C1">
        <w:rPr>
          <w:rFonts w:ascii="Arial" w:eastAsia="Calibri" w:hAnsi="Arial" w:cs="Arial"/>
          <w:b/>
          <w:bCs/>
          <w:color w:val="000000"/>
          <w:szCs w:val="22"/>
          <w:lang w:eastAsia="en-US"/>
        </w:rPr>
        <w:t>Against</w:t>
      </w:r>
      <w:proofErr w:type="gramEnd"/>
      <w:r w:rsidRPr="009569C1">
        <w:rPr>
          <w:rFonts w:ascii="Arial" w:eastAsia="Calibri" w:hAnsi="Arial" w:cs="Arial"/>
          <w:b/>
          <w:bCs/>
          <w:color w:val="000000"/>
          <w:szCs w:val="22"/>
          <w:lang w:eastAsia="en-US"/>
        </w:rPr>
        <w:t xml:space="preserve"> Children and Vulnerable Adults</w:t>
      </w:r>
    </w:p>
    <w:p w:rsidR="009569C1" w:rsidRDefault="009569C1" w:rsidP="009569C1">
      <w:pPr>
        <w:rPr>
          <w:rFonts w:ascii="Arial" w:eastAsia="Calibri" w:hAnsi="Arial" w:cs="Arial"/>
          <w:color w:val="000000"/>
          <w:szCs w:val="22"/>
          <w:lang w:eastAsia="en-US"/>
        </w:rPr>
      </w:pPr>
    </w:p>
    <w:p w:rsidR="009569C1" w:rsidRPr="009569C1" w:rsidRDefault="009569C1" w:rsidP="009569C1">
      <w:pPr>
        <w:pStyle w:val="ListParagraph"/>
        <w:numPr>
          <w:ilvl w:val="0"/>
          <w:numId w:val="32"/>
        </w:numPr>
        <w:rPr>
          <w:rFonts w:ascii="Arial" w:eastAsia="Calibri" w:hAnsi="Arial" w:cs="Arial"/>
          <w:color w:val="000000"/>
          <w:szCs w:val="22"/>
          <w:lang w:eastAsia="en-US"/>
        </w:rPr>
      </w:pPr>
      <w:r w:rsidRPr="009569C1">
        <w:rPr>
          <w:rFonts w:ascii="Arial" w:eastAsia="Calibri" w:hAnsi="Arial" w:cs="Arial"/>
          <w:color w:val="000000"/>
          <w:szCs w:val="22"/>
          <w:lang w:eastAsia="en-US"/>
        </w:rPr>
        <w:t xml:space="preserve">Cllr Lucas represented the LGA at the national group on sexual violence against children and vulnerable adults, chaired by the Minister for Crime Prevention, Lynne Featherstone MP, towards the end of January. The meeting had an update on the government’s work in response to the Jay report on child sexual exploitation in Rotherham and the Home Secretary’s report on this to interested stakeholders. The LGA raised a number of points for inclusion in the report including a national campaign to raise awareness of CSE, and gathering of good practice around information sharing. </w:t>
      </w:r>
    </w:p>
    <w:p w:rsidR="009569C1" w:rsidRPr="009569C1" w:rsidRDefault="009569C1" w:rsidP="009569C1">
      <w:pPr>
        <w:rPr>
          <w:rFonts w:ascii="Arial" w:eastAsia="Calibri" w:hAnsi="Arial" w:cs="Arial"/>
          <w:color w:val="000000"/>
          <w:szCs w:val="22"/>
          <w:lang w:eastAsia="en-US"/>
        </w:rPr>
      </w:pPr>
    </w:p>
    <w:p w:rsidR="009569C1" w:rsidRPr="009569C1" w:rsidRDefault="009569C1" w:rsidP="009569C1">
      <w:pPr>
        <w:rPr>
          <w:rFonts w:ascii="Arial" w:eastAsia="Calibri" w:hAnsi="Arial" w:cs="Arial"/>
          <w:b/>
          <w:bCs/>
          <w:color w:val="000000"/>
          <w:szCs w:val="22"/>
          <w:lang w:eastAsia="en-US"/>
        </w:rPr>
      </w:pPr>
      <w:r w:rsidRPr="009569C1">
        <w:rPr>
          <w:rFonts w:ascii="Arial" w:eastAsia="Calibri" w:hAnsi="Arial" w:cs="Arial"/>
          <w:b/>
          <w:bCs/>
          <w:color w:val="000000"/>
          <w:szCs w:val="22"/>
          <w:lang w:eastAsia="en-US"/>
        </w:rPr>
        <w:t xml:space="preserve">HMIC Peel Advisory Group Meeting </w:t>
      </w:r>
    </w:p>
    <w:p w:rsidR="009569C1" w:rsidRDefault="009569C1" w:rsidP="009569C1">
      <w:pPr>
        <w:rPr>
          <w:rFonts w:ascii="Arial" w:eastAsia="Calibri" w:hAnsi="Arial" w:cs="Arial"/>
          <w:color w:val="000000"/>
          <w:szCs w:val="22"/>
          <w:lang w:eastAsia="en-US"/>
        </w:rPr>
      </w:pPr>
    </w:p>
    <w:p w:rsidR="009569C1" w:rsidRPr="009569C1" w:rsidRDefault="009569C1" w:rsidP="009569C1">
      <w:pPr>
        <w:pStyle w:val="ListParagraph"/>
        <w:numPr>
          <w:ilvl w:val="0"/>
          <w:numId w:val="32"/>
        </w:numPr>
        <w:rPr>
          <w:rFonts w:ascii="Arial" w:eastAsia="Calibri" w:hAnsi="Arial" w:cs="Arial"/>
          <w:color w:val="000000"/>
          <w:szCs w:val="22"/>
          <w:lang w:eastAsia="en-US"/>
        </w:rPr>
      </w:pPr>
      <w:r w:rsidRPr="009569C1">
        <w:rPr>
          <w:rFonts w:ascii="Arial" w:eastAsia="Calibri" w:hAnsi="Arial" w:cs="Arial"/>
          <w:color w:val="000000"/>
          <w:szCs w:val="22"/>
          <w:lang w:eastAsia="en-US"/>
        </w:rPr>
        <w:t xml:space="preserve">Cllr Sophie Linden attended the January meeting of Her Majesty’s Inspectorate of Constabulary’s advisory group around the effectiveness strand of the new police inspection framework PEEL (Police Effectiveness Efficiency and Legitimacy). The results from the first PEEL assessment of each police force were reported at the end of November and the meeting considered what format the effectiveness strand inspections should take in 2015. This included consideration of the core questions that inform the effectiveness assessments and what diagnostics could be used to provide answers to these questions. </w:t>
      </w:r>
    </w:p>
    <w:p w:rsidR="009569C1" w:rsidRPr="009569C1" w:rsidRDefault="009569C1" w:rsidP="009569C1">
      <w:pPr>
        <w:rPr>
          <w:rFonts w:ascii="Arial" w:eastAsia="Calibri" w:hAnsi="Arial" w:cs="Arial"/>
          <w:color w:val="000000"/>
          <w:szCs w:val="22"/>
          <w:lang w:eastAsia="en-US"/>
        </w:rPr>
      </w:pPr>
    </w:p>
    <w:p w:rsidR="009569C1" w:rsidRPr="009569C1" w:rsidRDefault="009569C1" w:rsidP="009569C1">
      <w:pPr>
        <w:rPr>
          <w:rFonts w:ascii="Arial" w:eastAsia="Calibri" w:hAnsi="Arial" w:cs="Arial"/>
          <w:b/>
          <w:bCs/>
          <w:color w:val="000000"/>
          <w:szCs w:val="22"/>
          <w:lang w:eastAsia="en-US"/>
        </w:rPr>
      </w:pPr>
      <w:r w:rsidRPr="009569C1">
        <w:rPr>
          <w:rFonts w:ascii="Arial" w:eastAsia="Calibri" w:hAnsi="Arial" w:cs="Arial"/>
          <w:b/>
          <w:bCs/>
          <w:color w:val="000000"/>
          <w:szCs w:val="22"/>
          <w:lang w:eastAsia="en-US"/>
        </w:rPr>
        <w:t xml:space="preserve">Suffolk Domestic Abuse Conference </w:t>
      </w:r>
    </w:p>
    <w:p w:rsidR="009569C1" w:rsidRDefault="009569C1" w:rsidP="009569C1">
      <w:pPr>
        <w:rPr>
          <w:rFonts w:ascii="Arial" w:eastAsia="Calibri" w:hAnsi="Arial" w:cs="Arial"/>
          <w:color w:val="000000"/>
          <w:szCs w:val="22"/>
          <w:lang w:eastAsia="en-US"/>
        </w:rPr>
      </w:pPr>
    </w:p>
    <w:p w:rsidR="00C5574F" w:rsidRPr="00C5574F" w:rsidRDefault="009569C1" w:rsidP="009569C1">
      <w:pPr>
        <w:pStyle w:val="ListParagraph"/>
        <w:numPr>
          <w:ilvl w:val="0"/>
          <w:numId w:val="32"/>
        </w:numPr>
        <w:rPr>
          <w:rFonts w:ascii="Arial" w:eastAsia="Calibri" w:hAnsi="Arial" w:cs="Arial"/>
          <w:color w:val="000000"/>
          <w:szCs w:val="22"/>
          <w:lang w:eastAsia="en-US"/>
        </w:rPr>
      </w:pPr>
      <w:r w:rsidRPr="009569C1">
        <w:rPr>
          <w:rFonts w:ascii="Arial" w:eastAsia="Calibri" w:hAnsi="Arial" w:cs="Arial"/>
          <w:color w:val="000000"/>
          <w:szCs w:val="22"/>
          <w:lang w:eastAsia="en-US"/>
        </w:rPr>
        <w:t xml:space="preserve">The Board’s Vice-Chair, Cllr Joanna Spicer, spoke at the conference Suffolk County Council organised in late January to discuss approaches to domestic abuse in the county and how they might need to change. Cllr Spicer talked about the national context around domestic abuse and the lobbying the LGA has been doing to push government to give greater support to approaches that bring budgets together and allow joint commissioning. </w:t>
      </w:r>
    </w:p>
    <w:p w:rsidR="00C5574F" w:rsidRPr="009569C1" w:rsidRDefault="00C5574F" w:rsidP="009569C1">
      <w:pPr>
        <w:rPr>
          <w:rFonts w:ascii="Arial" w:eastAsia="Calibri" w:hAnsi="Arial" w:cs="Arial"/>
          <w:color w:val="000000"/>
          <w:szCs w:val="22"/>
          <w:lang w:eastAsia="en-US"/>
        </w:rPr>
      </w:pPr>
    </w:p>
    <w:p w:rsidR="009569C1" w:rsidRPr="009569C1" w:rsidRDefault="00537E6D" w:rsidP="009569C1">
      <w:pPr>
        <w:rPr>
          <w:rFonts w:ascii="Arial" w:eastAsia="Calibri" w:hAnsi="Arial" w:cs="Arial"/>
          <w:b/>
          <w:bCs/>
          <w:color w:val="000000"/>
          <w:szCs w:val="22"/>
          <w:lang w:eastAsia="en-US"/>
        </w:rPr>
      </w:pPr>
      <w:r>
        <w:rPr>
          <w:rFonts w:ascii="Arial" w:eastAsia="Calibri" w:hAnsi="Arial" w:cs="Arial"/>
          <w:b/>
          <w:bCs/>
          <w:color w:val="000000"/>
          <w:szCs w:val="22"/>
          <w:lang w:eastAsia="en-US"/>
        </w:rPr>
        <w:t>Drug Related Deaths S</w:t>
      </w:r>
      <w:r w:rsidR="009569C1" w:rsidRPr="009569C1">
        <w:rPr>
          <w:rFonts w:ascii="Arial" w:eastAsia="Calibri" w:hAnsi="Arial" w:cs="Arial"/>
          <w:b/>
          <w:bCs/>
          <w:color w:val="000000"/>
          <w:szCs w:val="22"/>
          <w:lang w:eastAsia="en-US"/>
        </w:rPr>
        <w:t xml:space="preserve">ummit </w:t>
      </w:r>
    </w:p>
    <w:p w:rsidR="009569C1" w:rsidRDefault="009569C1" w:rsidP="009569C1">
      <w:pPr>
        <w:rPr>
          <w:rFonts w:ascii="Arial" w:eastAsia="Calibri" w:hAnsi="Arial" w:cs="Arial"/>
          <w:color w:val="000000"/>
          <w:szCs w:val="22"/>
          <w:lang w:eastAsia="en-US"/>
        </w:rPr>
      </w:pPr>
    </w:p>
    <w:p w:rsidR="009569C1" w:rsidRPr="009569C1" w:rsidRDefault="009569C1" w:rsidP="009569C1">
      <w:pPr>
        <w:pStyle w:val="ListParagraph"/>
        <w:numPr>
          <w:ilvl w:val="0"/>
          <w:numId w:val="32"/>
        </w:numPr>
        <w:rPr>
          <w:rFonts w:ascii="Arial" w:eastAsia="Calibri" w:hAnsi="Arial" w:cs="Arial"/>
          <w:color w:val="000000"/>
          <w:szCs w:val="22"/>
          <w:lang w:eastAsia="en-US"/>
        </w:rPr>
      </w:pPr>
      <w:r w:rsidRPr="009569C1">
        <w:rPr>
          <w:rFonts w:ascii="Arial" w:eastAsia="Calibri" w:hAnsi="Arial" w:cs="Arial"/>
          <w:color w:val="000000"/>
          <w:szCs w:val="22"/>
          <w:lang w:eastAsia="en-US"/>
        </w:rPr>
        <w:t xml:space="preserve">A summit was jointly held by Public Health England, </w:t>
      </w:r>
      <w:proofErr w:type="spellStart"/>
      <w:r w:rsidRPr="009569C1">
        <w:rPr>
          <w:rFonts w:ascii="Arial" w:eastAsia="Calibri" w:hAnsi="Arial" w:cs="Arial"/>
          <w:color w:val="000000"/>
          <w:szCs w:val="22"/>
          <w:lang w:eastAsia="en-US"/>
        </w:rPr>
        <w:t>Drugscope</w:t>
      </w:r>
      <w:proofErr w:type="spellEnd"/>
      <w:r w:rsidRPr="009569C1">
        <w:rPr>
          <w:rFonts w:ascii="Arial" w:eastAsia="Calibri" w:hAnsi="Arial" w:cs="Arial"/>
          <w:color w:val="000000"/>
          <w:szCs w:val="22"/>
          <w:lang w:eastAsia="en-US"/>
        </w:rPr>
        <w:t xml:space="preserve"> and the LGA in late January to discuss the increases in drug related deaths between 2013 and 2014. Cllr Sophie Linden chaired the event on behalf of the LGA. The summit was attended by people working in substance misuse in councils, the police, the health service, the voluntary sector and government departments. The morning session was taken up with presentations around the issue including further analysis that had been carried out on drug related deaths </w:t>
      </w:r>
      <w:r w:rsidRPr="009569C1">
        <w:rPr>
          <w:rFonts w:ascii="Arial" w:eastAsia="Calibri" w:hAnsi="Arial" w:cs="Arial"/>
          <w:color w:val="000000"/>
          <w:szCs w:val="22"/>
          <w:lang w:eastAsia="en-US"/>
        </w:rPr>
        <w:lastRenderedPageBreak/>
        <w:t>data, as well as perspectives from agencies working directly with people with substance misuse problems. The afternoon was then spent discussing the implications of these findings on substance misuse treatments and commissioning of services.</w:t>
      </w:r>
    </w:p>
    <w:p w:rsidR="009569C1" w:rsidRPr="009569C1" w:rsidRDefault="009569C1" w:rsidP="009569C1">
      <w:pPr>
        <w:rPr>
          <w:rFonts w:ascii="Arial" w:eastAsia="Calibri" w:hAnsi="Arial" w:cs="Arial"/>
          <w:color w:val="000000"/>
          <w:szCs w:val="22"/>
          <w:lang w:eastAsia="en-US"/>
        </w:rPr>
      </w:pPr>
    </w:p>
    <w:p w:rsidR="009569C1" w:rsidRDefault="009569C1" w:rsidP="009569C1">
      <w:pPr>
        <w:rPr>
          <w:rFonts w:ascii="Arial" w:eastAsia="Calibri" w:hAnsi="Arial" w:cs="Arial"/>
          <w:b/>
          <w:bCs/>
          <w:color w:val="000000"/>
          <w:szCs w:val="22"/>
          <w:lang w:eastAsia="en-US"/>
        </w:rPr>
      </w:pPr>
      <w:r w:rsidRPr="009569C1">
        <w:rPr>
          <w:rFonts w:ascii="Arial" w:eastAsia="Calibri" w:hAnsi="Arial" w:cs="Arial"/>
          <w:b/>
          <w:bCs/>
          <w:color w:val="000000"/>
          <w:szCs w:val="22"/>
          <w:lang w:eastAsia="en-US"/>
        </w:rPr>
        <w:t>Future of Safer and Stronger Co</w:t>
      </w:r>
      <w:r w:rsidR="00537E6D">
        <w:rPr>
          <w:rFonts w:ascii="Arial" w:eastAsia="Calibri" w:hAnsi="Arial" w:cs="Arial"/>
          <w:b/>
          <w:bCs/>
          <w:color w:val="000000"/>
          <w:szCs w:val="22"/>
          <w:lang w:eastAsia="en-US"/>
        </w:rPr>
        <w:t>mmunities Conference: Tackling C</w:t>
      </w:r>
      <w:r w:rsidRPr="009569C1">
        <w:rPr>
          <w:rFonts w:ascii="Arial" w:eastAsia="Calibri" w:hAnsi="Arial" w:cs="Arial"/>
          <w:b/>
          <w:bCs/>
          <w:color w:val="000000"/>
          <w:szCs w:val="22"/>
          <w:lang w:eastAsia="en-US"/>
        </w:rPr>
        <w:t>rime and ASB</w:t>
      </w:r>
    </w:p>
    <w:p w:rsidR="006F1BF0" w:rsidRPr="009569C1" w:rsidRDefault="006F1BF0" w:rsidP="009569C1">
      <w:pPr>
        <w:rPr>
          <w:rFonts w:ascii="Arial" w:eastAsia="Calibri" w:hAnsi="Arial" w:cs="Arial"/>
          <w:b/>
          <w:bCs/>
          <w:color w:val="000000"/>
          <w:szCs w:val="22"/>
          <w:lang w:eastAsia="en-US"/>
        </w:rPr>
      </w:pPr>
    </w:p>
    <w:p w:rsidR="009569C1" w:rsidRPr="009569C1" w:rsidRDefault="009569C1" w:rsidP="009569C1">
      <w:pPr>
        <w:pStyle w:val="ListParagraph"/>
        <w:numPr>
          <w:ilvl w:val="0"/>
          <w:numId w:val="32"/>
        </w:numPr>
        <w:rPr>
          <w:rFonts w:ascii="Arial" w:eastAsia="Calibri" w:hAnsi="Arial" w:cs="Arial"/>
          <w:color w:val="000000"/>
          <w:szCs w:val="22"/>
          <w:lang w:eastAsia="en-US"/>
        </w:rPr>
      </w:pPr>
      <w:r w:rsidRPr="009569C1">
        <w:rPr>
          <w:rFonts w:ascii="Arial" w:eastAsia="Calibri" w:hAnsi="Arial" w:cs="Arial"/>
          <w:color w:val="000000"/>
          <w:szCs w:val="22"/>
          <w:lang w:eastAsia="en-US"/>
        </w:rPr>
        <w:t xml:space="preserve">At the end of January Cllr Lucas spoke at an event organised by Salford University on the future of tackling </w:t>
      </w:r>
      <w:r w:rsidR="00C5574F">
        <w:rPr>
          <w:rFonts w:ascii="Arial" w:eastAsia="Calibri" w:hAnsi="Arial" w:cs="Arial"/>
          <w:color w:val="000000"/>
          <w:szCs w:val="22"/>
          <w:lang w:eastAsia="en-US"/>
        </w:rPr>
        <w:t>crime and anti-social behaviour and</w:t>
      </w:r>
      <w:r w:rsidRPr="009569C1">
        <w:rPr>
          <w:rFonts w:ascii="Arial" w:eastAsia="Calibri" w:hAnsi="Arial" w:cs="Arial"/>
          <w:color w:val="000000"/>
          <w:szCs w:val="22"/>
          <w:lang w:eastAsia="en-US"/>
        </w:rPr>
        <w:t xml:space="preserve"> stressed the importance of partnership work, pointed out that what works in cutting crime varies between different places and differs over time, and highlighted how multi-agency working was necessary to make best use of the new tools and powers for tackling anti-social behaviour. Cllr Lucas also pointed out the need in a time of reducing budgets for more work to be done in local areas on preventing people being drawn into crime, and councils had already built up experience and skills in this area through their work around Troubled Families. </w:t>
      </w:r>
    </w:p>
    <w:p w:rsidR="009569C1" w:rsidRPr="009569C1" w:rsidRDefault="009569C1" w:rsidP="009569C1">
      <w:pPr>
        <w:rPr>
          <w:rFonts w:ascii="Arial" w:eastAsia="Calibri" w:hAnsi="Arial" w:cs="Arial"/>
          <w:b/>
          <w:bCs/>
          <w:szCs w:val="22"/>
          <w:lang w:eastAsia="en-US"/>
        </w:rPr>
      </w:pPr>
    </w:p>
    <w:p w:rsidR="009569C1" w:rsidRPr="009569C1" w:rsidRDefault="009569C1" w:rsidP="009569C1">
      <w:pPr>
        <w:rPr>
          <w:rFonts w:ascii="Arial" w:eastAsia="Calibri" w:hAnsi="Arial" w:cs="Arial"/>
          <w:b/>
          <w:bCs/>
          <w:szCs w:val="22"/>
          <w:lang w:eastAsia="en-US"/>
        </w:rPr>
      </w:pPr>
      <w:r w:rsidRPr="009569C1">
        <w:rPr>
          <w:rFonts w:ascii="Arial" w:eastAsia="Calibri" w:hAnsi="Arial" w:cs="Arial"/>
          <w:b/>
          <w:bCs/>
          <w:szCs w:val="22"/>
          <w:lang w:eastAsia="en-US"/>
        </w:rPr>
        <w:t>Year Ahead conference and ‘Remodelling Public Protection’ report</w:t>
      </w:r>
    </w:p>
    <w:p w:rsidR="009569C1" w:rsidRPr="009569C1" w:rsidRDefault="009569C1" w:rsidP="009569C1">
      <w:pPr>
        <w:rPr>
          <w:rFonts w:ascii="Arial" w:eastAsia="Calibri" w:hAnsi="Arial" w:cs="Arial"/>
          <w:szCs w:val="22"/>
          <w:lang w:eastAsia="en-US"/>
        </w:rPr>
      </w:pPr>
    </w:p>
    <w:p w:rsidR="009569C1" w:rsidRPr="009569C1" w:rsidRDefault="009569C1" w:rsidP="009569C1">
      <w:pPr>
        <w:pStyle w:val="ListParagraph"/>
        <w:numPr>
          <w:ilvl w:val="0"/>
          <w:numId w:val="32"/>
        </w:numPr>
        <w:rPr>
          <w:rFonts w:ascii="Arial" w:eastAsia="Calibri" w:hAnsi="Arial" w:cs="Arial"/>
          <w:b/>
          <w:bCs/>
          <w:szCs w:val="22"/>
          <w:lang w:eastAsia="en-US"/>
        </w:rPr>
      </w:pPr>
      <w:r w:rsidRPr="009569C1">
        <w:rPr>
          <w:rFonts w:ascii="Arial" w:eastAsia="Calibri" w:hAnsi="Arial" w:cs="Arial"/>
          <w:szCs w:val="22"/>
          <w:lang w:eastAsia="en-US"/>
        </w:rPr>
        <w:t>Cllr Philip Evans attended the annual ‘Year Ahead in Regulatory services’ conference, which looked ahead to the work of trading standards, environmental health and licensing services over the next Parliament. Cllr Evans used the conference to launch an LGA discussion paper entitled ‘Remodelling public protection.’ The paper aims to prompt further discussion and seek views on the work that councils are doing to create sustainable environmental health, trading standards and licensing services.</w:t>
      </w:r>
    </w:p>
    <w:p w:rsidR="002E10B1" w:rsidRDefault="002E10B1" w:rsidP="009569C1">
      <w:pPr>
        <w:rPr>
          <w:rFonts w:ascii="Arial" w:eastAsia="Calibri" w:hAnsi="Arial" w:cs="Arial"/>
          <w:b/>
          <w:bCs/>
          <w:szCs w:val="22"/>
          <w:lang w:eastAsia="en-US"/>
        </w:rPr>
      </w:pPr>
    </w:p>
    <w:p w:rsidR="009569C1" w:rsidRDefault="009569C1" w:rsidP="009569C1">
      <w:pPr>
        <w:rPr>
          <w:rFonts w:ascii="Arial" w:eastAsia="Calibri" w:hAnsi="Arial" w:cs="Arial"/>
          <w:b/>
          <w:bCs/>
          <w:szCs w:val="22"/>
          <w:lang w:eastAsia="en-US"/>
        </w:rPr>
      </w:pPr>
      <w:r w:rsidRPr="009569C1">
        <w:rPr>
          <w:rFonts w:ascii="Arial" w:eastAsia="Calibri" w:hAnsi="Arial" w:cs="Arial"/>
          <w:b/>
          <w:bCs/>
          <w:szCs w:val="22"/>
          <w:lang w:eastAsia="en-US"/>
        </w:rPr>
        <w:t>LGA / CQC / HSE memorandum of understanding</w:t>
      </w:r>
    </w:p>
    <w:p w:rsidR="002E10B1" w:rsidRPr="009569C1" w:rsidRDefault="002E10B1" w:rsidP="009569C1">
      <w:pPr>
        <w:rPr>
          <w:rFonts w:ascii="Arial" w:eastAsia="Calibri" w:hAnsi="Arial" w:cs="Arial"/>
          <w:b/>
          <w:bCs/>
          <w:szCs w:val="22"/>
          <w:lang w:eastAsia="en-US"/>
        </w:rPr>
      </w:pPr>
    </w:p>
    <w:p w:rsidR="009569C1" w:rsidRPr="009569C1" w:rsidRDefault="009569C1" w:rsidP="009569C1">
      <w:pPr>
        <w:pStyle w:val="ListParagraph"/>
        <w:numPr>
          <w:ilvl w:val="0"/>
          <w:numId w:val="32"/>
        </w:numPr>
        <w:autoSpaceDE w:val="0"/>
        <w:autoSpaceDN w:val="0"/>
        <w:rPr>
          <w:rFonts w:ascii="Arial" w:eastAsia="Calibri" w:hAnsi="Arial" w:cs="Arial"/>
          <w:szCs w:val="22"/>
          <w:lang w:eastAsia="en-US"/>
        </w:rPr>
      </w:pPr>
      <w:r w:rsidRPr="009569C1">
        <w:rPr>
          <w:rFonts w:ascii="Arial" w:eastAsia="Calibri" w:hAnsi="Arial" w:cs="Arial"/>
          <w:szCs w:val="22"/>
          <w:lang w:eastAsia="en-US"/>
        </w:rPr>
        <w:t xml:space="preserve">The LGA has signed a memorandum of understanding with the Care Quality Commission (CQC) and Health and Safety Executive (HSE) relating to the enforcement of health and safety law. In April this year, the CQC will assume responsibility for all safety and quality of care issues relating to patient / service users in registered providers, when health and safety responsibilities transfer from councils and the HSE. The enforcement of health and safety in relation to staff and members of the public will remain the responsibility of councils (in regard to residential homes) and the HSE (in regard to nursing homes and hospitals). </w:t>
      </w:r>
    </w:p>
    <w:p w:rsidR="009569C1" w:rsidRDefault="009569C1" w:rsidP="004C0A3D">
      <w:pPr>
        <w:spacing w:line="276" w:lineRule="auto"/>
        <w:rPr>
          <w:rFonts w:ascii="Arial" w:eastAsiaTheme="minorHAnsi" w:hAnsi="Arial" w:cs="Arial"/>
          <w:b/>
          <w:bCs/>
          <w:szCs w:val="22"/>
          <w:lang w:eastAsia="en-US"/>
        </w:rPr>
      </w:pPr>
    </w:p>
    <w:p w:rsidR="00E40D6E" w:rsidRPr="00E40D6E" w:rsidRDefault="00E40D6E" w:rsidP="00E40D6E">
      <w:pPr>
        <w:rPr>
          <w:rFonts w:ascii="Arial" w:hAnsi="Arial" w:cs="Arial"/>
          <w:b/>
          <w:szCs w:val="22"/>
          <w:lang w:eastAsia="en-US"/>
        </w:rPr>
      </w:pPr>
      <w:r w:rsidRPr="00E40D6E">
        <w:rPr>
          <w:rFonts w:ascii="Arial" w:hAnsi="Arial" w:cs="Arial"/>
          <w:b/>
          <w:szCs w:val="22"/>
          <w:lang w:eastAsia="en-US"/>
        </w:rPr>
        <w:t>Fire and Rescue</w:t>
      </w:r>
      <w:r w:rsidR="00DB5A67" w:rsidRPr="00DB5A67">
        <w:rPr>
          <w:rFonts w:ascii="Arial" w:hAnsi="Arial" w:cs="Arial"/>
          <w:b/>
          <w:szCs w:val="22"/>
          <w:lang w:eastAsia="en-US"/>
        </w:rPr>
        <w:t xml:space="preserve"> </w:t>
      </w:r>
      <w:r w:rsidR="00DB5A67">
        <w:rPr>
          <w:rFonts w:ascii="Arial" w:hAnsi="Arial" w:cs="Arial"/>
          <w:b/>
          <w:szCs w:val="22"/>
          <w:lang w:eastAsia="en-US"/>
        </w:rPr>
        <w:t>Leadership Essentials</w:t>
      </w:r>
    </w:p>
    <w:p w:rsidR="00E40D6E" w:rsidRDefault="00E40D6E" w:rsidP="00E40D6E">
      <w:pPr>
        <w:rPr>
          <w:rFonts w:ascii="Arial" w:hAnsi="Arial" w:cs="Arial"/>
          <w:b/>
          <w:bCs/>
          <w:szCs w:val="22"/>
          <w:lang w:eastAsia="en-US"/>
        </w:rPr>
      </w:pPr>
    </w:p>
    <w:p w:rsidR="00E40D6E" w:rsidRPr="00DB5A67" w:rsidRDefault="00DB5A67" w:rsidP="00E40D6E">
      <w:pPr>
        <w:pStyle w:val="ListParagraph"/>
        <w:numPr>
          <w:ilvl w:val="0"/>
          <w:numId w:val="32"/>
        </w:numPr>
        <w:rPr>
          <w:rFonts w:ascii="Arial" w:hAnsi="Arial" w:cs="Arial"/>
          <w:bCs/>
          <w:szCs w:val="22"/>
          <w:lang w:eastAsia="en-US"/>
        </w:rPr>
      </w:pPr>
      <w:r>
        <w:rPr>
          <w:rFonts w:ascii="Arial" w:hAnsi="Arial" w:cs="Arial"/>
          <w:bCs/>
          <w:szCs w:val="22"/>
          <w:lang w:eastAsia="en-US"/>
        </w:rPr>
        <w:t>Cllr Jeremy Hilton hosted a Fire and Rescue Leadership Essentials course on 3</w:t>
      </w:r>
      <w:r w:rsidRPr="00DB5A67">
        <w:rPr>
          <w:rFonts w:ascii="Arial" w:hAnsi="Arial" w:cs="Arial"/>
          <w:bCs/>
          <w:szCs w:val="22"/>
          <w:vertAlign w:val="superscript"/>
          <w:lang w:eastAsia="en-US"/>
        </w:rPr>
        <w:t>rd</w:t>
      </w:r>
      <w:r>
        <w:rPr>
          <w:rFonts w:ascii="Arial" w:hAnsi="Arial" w:cs="Arial"/>
          <w:bCs/>
          <w:szCs w:val="22"/>
          <w:lang w:eastAsia="en-US"/>
        </w:rPr>
        <w:t xml:space="preserve"> and 4</w:t>
      </w:r>
      <w:r w:rsidRPr="00DB5A67">
        <w:rPr>
          <w:rFonts w:ascii="Arial" w:hAnsi="Arial" w:cs="Arial"/>
          <w:bCs/>
          <w:szCs w:val="22"/>
          <w:vertAlign w:val="superscript"/>
          <w:lang w:eastAsia="en-US"/>
        </w:rPr>
        <w:t>th</w:t>
      </w:r>
      <w:r>
        <w:rPr>
          <w:rFonts w:ascii="Arial" w:hAnsi="Arial" w:cs="Arial"/>
          <w:bCs/>
          <w:szCs w:val="22"/>
          <w:lang w:eastAsia="en-US"/>
        </w:rPr>
        <w:t xml:space="preserve"> February in Coventry.  The course gave delegates the opportunity to develop their understanding of fire and rescue authorities, improve their knowledge of key strategic issues facing the sector, appreciate how </w:t>
      </w:r>
      <w:r w:rsidR="00DC6E61">
        <w:rPr>
          <w:rFonts w:ascii="Arial" w:hAnsi="Arial" w:cs="Arial"/>
          <w:bCs/>
          <w:szCs w:val="22"/>
          <w:lang w:eastAsia="en-US"/>
        </w:rPr>
        <w:t xml:space="preserve">leadership style can assist in the management of organisational change, and how communication and stakeholder engagement could be improved.  The course was attended by eight leading members from a variety of fire and rescue authorities and was very successful and well received.  </w:t>
      </w:r>
    </w:p>
    <w:p w:rsidR="00E40D6E" w:rsidRPr="00DC6E61" w:rsidRDefault="00E40D6E" w:rsidP="00DC6E61">
      <w:pPr>
        <w:autoSpaceDE w:val="0"/>
        <w:autoSpaceDN w:val="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E40D6E" w:rsidRPr="00E40D6E" w:rsidTr="00BB2557">
        <w:tc>
          <w:tcPr>
            <w:tcW w:w="2802" w:type="dxa"/>
          </w:tcPr>
          <w:p w:rsidR="004C0A3D" w:rsidRPr="00E40D6E" w:rsidRDefault="004C0A3D" w:rsidP="00F235AE">
            <w:pPr>
              <w:pStyle w:val="MainText"/>
              <w:spacing w:before="120" w:line="240" w:lineRule="auto"/>
              <w:rPr>
                <w:rFonts w:ascii="Arial" w:hAnsi="Arial" w:cs="Arial"/>
                <w:szCs w:val="22"/>
              </w:rPr>
            </w:pPr>
            <w:r w:rsidRPr="00E40D6E">
              <w:rPr>
                <w:rFonts w:ascii="Arial" w:hAnsi="Arial" w:cs="Arial"/>
                <w:b/>
                <w:szCs w:val="22"/>
              </w:rPr>
              <w:t>Contact officer:</w:t>
            </w:r>
            <w:r w:rsidRPr="00E40D6E">
              <w:rPr>
                <w:rFonts w:ascii="Arial" w:hAnsi="Arial" w:cs="Arial"/>
                <w:szCs w:val="22"/>
              </w:rPr>
              <w:t xml:space="preserve"> </w:t>
            </w:r>
          </w:p>
        </w:tc>
        <w:tc>
          <w:tcPr>
            <w:tcW w:w="6378" w:type="dxa"/>
          </w:tcPr>
          <w:p w:rsidR="004C0A3D" w:rsidRPr="00E40D6E" w:rsidRDefault="00584F2D" w:rsidP="00F235AE">
            <w:pPr>
              <w:pStyle w:val="MainText"/>
              <w:spacing w:before="120" w:line="240" w:lineRule="auto"/>
              <w:rPr>
                <w:rFonts w:ascii="Arial" w:hAnsi="Arial" w:cs="Arial"/>
                <w:szCs w:val="22"/>
              </w:rPr>
            </w:pPr>
            <w:r w:rsidRPr="00E40D6E">
              <w:rPr>
                <w:rFonts w:ascii="Arial" w:hAnsi="Arial" w:cs="Arial"/>
                <w:szCs w:val="22"/>
              </w:rPr>
              <w:t>Helen Murray</w:t>
            </w:r>
          </w:p>
        </w:tc>
      </w:tr>
      <w:tr w:rsidR="00E40D6E" w:rsidRPr="00E40D6E" w:rsidTr="00BB2557">
        <w:tc>
          <w:tcPr>
            <w:tcW w:w="2802" w:type="dxa"/>
          </w:tcPr>
          <w:p w:rsidR="004C0A3D" w:rsidRPr="00E40D6E" w:rsidRDefault="004C0A3D" w:rsidP="00F235AE">
            <w:pPr>
              <w:pStyle w:val="MainText"/>
              <w:spacing w:before="120" w:line="240" w:lineRule="auto"/>
              <w:rPr>
                <w:rFonts w:ascii="Arial" w:hAnsi="Arial" w:cs="Arial"/>
                <w:b/>
                <w:szCs w:val="22"/>
              </w:rPr>
            </w:pPr>
            <w:r w:rsidRPr="00E40D6E">
              <w:rPr>
                <w:rFonts w:ascii="Arial" w:hAnsi="Arial" w:cs="Arial"/>
                <w:b/>
                <w:szCs w:val="22"/>
              </w:rPr>
              <w:t>Position:</w:t>
            </w:r>
          </w:p>
        </w:tc>
        <w:tc>
          <w:tcPr>
            <w:tcW w:w="6378" w:type="dxa"/>
          </w:tcPr>
          <w:p w:rsidR="004C0A3D" w:rsidRPr="00E40D6E" w:rsidRDefault="00584F2D" w:rsidP="00F235AE">
            <w:pPr>
              <w:pStyle w:val="MainText"/>
              <w:spacing w:before="120" w:line="240" w:lineRule="auto"/>
              <w:rPr>
                <w:rFonts w:ascii="Arial" w:hAnsi="Arial" w:cs="Arial"/>
                <w:szCs w:val="22"/>
              </w:rPr>
            </w:pPr>
            <w:r w:rsidRPr="00E40D6E">
              <w:rPr>
                <w:rFonts w:ascii="Arial" w:hAnsi="Arial" w:cs="Arial"/>
                <w:szCs w:val="22"/>
              </w:rPr>
              <w:t>Head of Programmes</w:t>
            </w:r>
          </w:p>
        </w:tc>
      </w:tr>
      <w:tr w:rsidR="00E40D6E" w:rsidRPr="00E40D6E" w:rsidTr="00BB2557">
        <w:tc>
          <w:tcPr>
            <w:tcW w:w="2802" w:type="dxa"/>
          </w:tcPr>
          <w:p w:rsidR="004C0A3D" w:rsidRPr="00E40D6E" w:rsidRDefault="004C0A3D" w:rsidP="00F235AE">
            <w:pPr>
              <w:pStyle w:val="MainText"/>
              <w:spacing w:before="120" w:line="240" w:lineRule="auto"/>
              <w:rPr>
                <w:rFonts w:ascii="Arial" w:hAnsi="Arial" w:cs="Arial"/>
                <w:b/>
                <w:szCs w:val="22"/>
              </w:rPr>
            </w:pPr>
            <w:r w:rsidRPr="00E40D6E">
              <w:rPr>
                <w:rFonts w:ascii="Arial" w:hAnsi="Arial" w:cs="Arial"/>
                <w:b/>
                <w:szCs w:val="22"/>
              </w:rPr>
              <w:t>Phone no:</w:t>
            </w:r>
          </w:p>
        </w:tc>
        <w:tc>
          <w:tcPr>
            <w:tcW w:w="6378" w:type="dxa"/>
          </w:tcPr>
          <w:p w:rsidR="004C0A3D" w:rsidRPr="00E40D6E" w:rsidRDefault="00584F2D" w:rsidP="00F235AE">
            <w:pPr>
              <w:pStyle w:val="MainText"/>
              <w:spacing w:before="120" w:line="240" w:lineRule="auto"/>
              <w:rPr>
                <w:rFonts w:ascii="Arial" w:hAnsi="Arial" w:cs="Arial"/>
                <w:szCs w:val="22"/>
              </w:rPr>
            </w:pPr>
            <w:r w:rsidRPr="00E40D6E">
              <w:rPr>
                <w:rFonts w:ascii="Arial" w:hAnsi="Arial" w:cs="Arial"/>
                <w:szCs w:val="22"/>
              </w:rPr>
              <w:t>020 7664 3266</w:t>
            </w:r>
          </w:p>
        </w:tc>
      </w:tr>
      <w:tr w:rsidR="00E40D6E" w:rsidRPr="00E40D6E" w:rsidTr="00BB2557">
        <w:trPr>
          <w:trHeight w:val="507"/>
        </w:trPr>
        <w:tc>
          <w:tcPr>
            <w:tcW w:w="2802" w:type="dxa"/>
          </w:tcPr>
          <w:p w:rsidR="004C0A3D" w:rsidRPr="00E40D6E" w:rsidRDefault="004C0A3D" w:rsidP="00F235AE">
            <w:pPr>
              <w:pStyle w:val="MainText"/>
              <w:spacing w:before="120" w:line="240" w:lineRule="auto"/>
              <w:rPr>
                <w:rFonts w:ascii="Arial" w:hAnsi="Arial" w:cs="Arial"/>
                <w:b/>
                <w:szCs w:val="22"/>
              </w:rPr>
            </w:pPr>
            <w:r w:rsidRPr="00E40D6E">
              <w:rPr>
                <w:rFonts w:ascii="Arial" w:hAnsi="Arial" w:cs="Arial"/>
                <w:b/>
                <w:szCs w:val="22"/>
              </w:rPr>
              <w:t>Email:</w:t>
            </w:r>
          </w:p>
        </w:tc>
        <w:tc>
          <w:tcPr>
            <w:tcW w:w="6378" w:type="dxa"/>
          </w:tcPr>
          <w:p w:rsidR="004C0A3D" w:rsidRPr="00E40D6E" w:rsidRDefault="00F445EE" w:rsidP="00F235AE">
            <w:pPr>
              <w:pStyle w:val="MainText"/>
              <w:spacing w:before="120" w:line="240" w:lineRule="auto"/>
              <w:rPr>
                <w:rFonts w:ascii="Arial" w:hAnsi="Arial" w:cs="Arial"/>
                <w:szCs w:val="22"/>
              </w:rPr>
            </w:pPr>
            <w:hyperlink r:id="rId18" w:history="1">
              <w:r w:rsidR="00584F2D" w:rsidRPr="00E40D6E">
                <w:rPr>
                  <w:rStyle w:val="Hyperlink"/>
                  <w:rFonts w:ascii="Arial" w:hAnsi="Arial" w:cs="Arial"/>
                  <w:color w:val="auto"/>
                  <w:szCs w:val="22"/>
                </w:rPr>
                <w:t>helen.murray@local.gov.uk</w:t>
              </w:r>
            </w:hyperlink>
            <w:r w:rsidR="00584F2D" w:rsidRPr="00E40D6E">
              <w:rPr>
                <w:rFonts w:ascii="Arial" w:hAnsi="Arial" w:cs="Arial"/>
                <w:szCs w:val="22"/>
              </w:rPr>
              <w:t xml:space="preserve"> </w:t>
            </w:r>
          </w:p>
        </w:tc>
      </w:tr>
    </w:tbl>
    <w:p w:rsidR="005953B6" w:rsidRPr="004A1CCE" w:rsidRDefault="005953B6" w:rsidP="004A1CCE">
      <w:pPr>
        <w:tabs>
          <w:tab w:val="left" w:pos="1305"/>
        </w:tabs>
        <w:rPr>
          <w:rFonts w:ascii="Arial" w:hAnsi="Arial" w:cs="Arial"/>
          <w:szCs w:val="22"/>
        </w:rPr>
      </w:pPr>
    </w:p>
    <w:sectPr w:rsidR="005953B6" w:rsidRPr="004A1CCE" w:rsidSect="00C5574F">
      <w:headerReference w:type="default" r:id="rId19"/>
      <w:type w:val="continuous"/>
      <w:pgSz w:w="11907" w:h="16840" w:code="9"/>
      <w:pgMar w:top="1134" w:right="1134" w:bottom="851" w:left="1134"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5EE" w:rsidRDefault="00F445EE">
      <w:r>
        <w:separator/>
      </w:r>
    </w:p>
  </w:endnote>
  <w:endnote w:type="continuationSeparator" w:id="0">
    <w:p w:rsidR="00F445EE" w:rsidRDefault="00F44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72D2C454-2573-4D2F-928F-EBB1B979DBAB}"/>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embedRegular r:id="rId2" w:fontKey="{267EABC9-75B3-4456-BFBE-FB6368367F78}"/>
    <w:embedBold r:id="rId3" w:fontKey="{6DFB12B9-5967-4558-B71A-487FAA7DD815}"/>
  </w:font>
  <w:font w:name="Cambria">
    <w:panose1 w:val="02040503050406030204"/>
    <w:charset w:val="00"/>
    <w:family w:val="roman"/>
    <w:pitch w:val="variable"/>
    <w:sig w:usb0="E00002FF" w:usb1="400004FF" w:usb2="00000000" w:usb3="00000000" w:csb0="0000019F" w:csb1="00000000"/>
    <w:embedRegular r:id="rId4" w:fontKey="{A59B0B0D-D069-47E6-BB3A-C7F1E30575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CCE" w:rsidRDefault="004A1C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Start w:id="2" w:name="_GoBack"/>
    <w:bookmarkEnd w:id="1"/>
    <w:bookmarkEnd w:id="2"/>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CCE" w:rsidRDefault="004A1C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5EE" w:rsidRDefault="00F445EE">
      <w:r>
        <w:separator/>
      </w:r>
    </w:p>
  </w:footnote>
  <w:footnote w:type="continuationSeparator" w:id="0">
    <w:p w:rsidR="00F445EE" w:rsidRDefault="00F445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CCE" w:rsidRDefault="004A1C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rsidTr="00D07BF2">
      <w:tc>
        <w:tcPr>
          <w:tcW w:w="5920" w:type="dxa"/>
          <w:vMerge w:val="restart"/>
          <w:shd w:val="clear" w:color="auto" w:fill="auto"/>
        </w:tcPr>
        <w:p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7647985C" wp14:editId="33ACFCD4">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rsidR="0021114E" w:rsidRPr="00374227" w:rsidRDefault="0021114E" w:rsidP="004B0FD9">
          <w:pPr>
            <w:pStyle w:val="Header"/>
            <w:rPr>
              <w:rFonts w:ascii="Arial" w:hAnsi="Arial" w:cs="Arial"/>
              <w:b/>
              <w:szCs w:val="22"/>
            </w:rPr>
          </w:pPr>
        </w:p>
      </w:tc>
    </w:tr>
    <w:tr w:rsidR="0021114E" w:rsidTr="004A1CCE">
      <w:trPr>
        <w:trHeight w:val="450"/>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tbl>
          <w:tblPr>
            <w:tblW w:w="0" w:type="auto"/>
            <w:tblLook w:val="01E0" w:firstRow="1" w:lastRow="1" w:firstColumn="1" w:lastColumn="1" w:noHBand="0" w:noVBand="0"/>
          </w:tblPr>
          <w:tblGrid>
            <w:gridCol w:w="3044"/>
          </w:tblGrid>
          <w:tr w:rsidR="004A1CCE" w:rsidTr="004A1CCE">
            <w:tc>
              <w:tcPr>
                <w:tcW w:w="3969" w:type="dxa"/>
                <w:hideMark/>
              </w:tcPr>
              <w:p w:rsidR="004A1CCE" w:rsidRDefault="004A1CCE">
                <w:pPr>
                  <w:pStyle w:val="Header"/>
                  <w:rPr>
                    <w:b/>
                    <w:szCs w:val="22"/>
                  </w:rPr>
                </w:pPr>
                <w:r>
                  <w:rPr>
                    <w:rFonts w:ascii="Arial" w:hAnsi="Arial" w:cs="Arial"/>
                    <w:b/>
                    <w:szCs w:val="22"/>
                  </w:rPr>
                  <w:t xml:space="preserve">Councillors’ Forum </w:t>
                </w:r>
              </w:p>
            </w:tc>
          </w:tr>
          <w:tr w:rsidR="004A1CCE" w:rsidTr="004A1CCE">
            <w:trPr>
              <w:trHeight w:val="450"/>
            </w:trPr>
            <w:tc>
              <w:tcPr>
                <w:tcW w:w="3969" w:type="dxa"/>
                <w:hideMark/>
              </w:tcPr>
              <w:p w:rsidR="004A1CCE" w:rsidRDefault="004A1CCE">
                <w:pPr>
                  <w:pStyle w:val="Header"/>
                  <w:spacing w:before="60"/>
                  <w:rPr>
                    <w:szCs w:val="22"/>
                  </w:rPr>
                </w:pPr>
                <w:r>
                  <w:rPr>
                    <w:rFonts w:ascii="Arial" w:hAnsi="Arial" w:cs="Arial"/>
                    <w:szCs w:val="22"/>
                  </w:rPr>
                  <w:t>5 March 2015</w:t>
                </w:r>
              </w:p>
            </w:tc>
          </w:tr>
        </w:tbl>
        <w:p w:rsidR="0021114E" w:rsidRPr="00374227" w:rsidRDefault="0021114E" w:rsidP="004B0FD9">
          <w:pPr>
            <w:pStyle w:val="Header"/>
            <w:spacing w:before="60"/>
            <w:rPr>
              <w:rFonts w:ascii="Arial" w:hAnsi="Arial" w:cs="Arial"/>
              <w:szCs w:val="22"/>
            </w:rPr>
          </w:pPr>
        </w:p>
      </w:tc>
    </w:tr>
  </w:tbl>
  <w:p w:rsidR="004A1CCE" w:rsidRPr="0021114E" w:rsidRDefault="004A1CCE">
    <w:pPr>
      <w:pStyle w:val="Header"/>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rsidP="00E64FBC">
    <w:pPr>
      <w:pStyle w:val="Header"/>
      <w:rPr>
        <w:sz w:val="2"/>
      </w:rPr>
    </w:pPr>
  </w:p>
  <w:p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rsidTr="00084E44">
      <w:tc>
        <w:tcPr>
          <w:tcW w:w="6062" w:type="dxa"/>
          <w:vMerge w:val="restart"/>
        </w:tcPr>
        <w:p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65B41BFA" wp14:editId="49A227E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rsidR="001A07F1" w:rsidRPr="001D2C76" w:rsidRDefault="001A07F1" w:rsidP="00546D0D">
          <w:pPr>
            <w:pStyle w:val="Header"/>
            <w:rPr>
              <w:b/>
            </w:rPr>
          </w:pPr>
          <w:r>
            <w:rPr>
              <w:rFonts w:ascii="Arial" w:hAnsi="Arial" w:cs="Arial"/>
              <w:b/>
              <w:sz w:val="24"/>
              <w:szCs w:val="24"/>
            </w:rPr>
            <w:t>Meeting title</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pPr>
          <w:r>
            <w:rPr>
              <w:rFonts w:ascii="Arial" w:hAnsi="Arial" w:cs="Arial"/>
              <w:sz w:val="24"/>
              <w:szCs w:val="24"/>
            </w:rPr>
            <w:t xml:space="preserve">Meeting date </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rPr>
              <w:rFonts w:ascii="Arial" w:hAnsi="Arial" w:cs="Arial"/>
              <w:b/>
              <w:sz w:val="24"/>
              <w:szCs w:val="24"/>
            </w:rPr>
          </w:pPr>
        </w:p>
        <w:p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rsidR="001A07F1" w:rsidRDefault="001A07F1" w:rsidP="00E64FBC">
    <w:pPr>
      <w:pStyle w:val="Header"/>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119"/>
    </w:tblGrid>
    <w:tr w:rsidR="004A1CCE" w:rsidRPr="00374227" w:rsidTr="004A1CCE">
      <w:tc>
        <w:tcPr>
          <w:tcW w:w="5920" w:type="dxa"/>
          <w:vMerge w:val="restart"/>
          <w:shd w:val="clear" w:color="auto" w:fill="auto"/>
        </w:tcPr>
        <w:p w:rsidR="004A1CCE" w:rsidRPr="00374227" w:rsidRDefault="004A1CCE" w:rsidP="00524FBE">
          <w:pPr>
            <w:pStyle w:val="Header"/>
            <w:tabs>
              <w:tab w:val="clear" w:pos="4153"/>
              <w:tab w:val="clear" w:pos="8306"/>
              <w:tab w:val="center" w:pos="2923"/>
            </w:tabs>
          </w:pPr>
          <w:r>
            <w:rPr>
              <w:rFonts w:ascii="Arial" w:hAnsi="Arial" w:cs="Arial"/>
              <w:noProof/>
              <w:sz w:val="44"/>
              <w:szCs w:val="44"/>
            </w:rPr>
            <w:drawing>
              <wp:anchor distT="0" distB="0" distL="114300" distR="114300" simplePos="0" relativeHeight="251658240" behindDoc="0" locked="0" layoutInCell="1" allowOverlap="1" wp14:anchorId="18BEC8C3" wp14:editId="6A288E78">
                <wp:simplePos x="0" y="0"/>
                <wp:positionH relativeFrom="margin">
                  <wp:posOffset>329565</wp:posOffset>
                </wp:positionH>
                <wp:positionV relativeFrom="margin">
                  <wp:posOffset>0</wp:posOffset>
                </wp:positionV>
                <wp:extent cx="1428750" cy="847725"/>
                <wp:effectExtent l="0" t="0" r="0" b="9525"/>
                <wp:wrapSquare wrapText="bothSides"/>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anchor>
            </w:drawing>
          </w:r>
        </w:p>
      </w:tc>
      <w:tc>
        <w:tcPr>
          <w:tcW w:w="3119" w:type="dxa"/>
          <w:shd w:val="clear" w:color="auto" w:fill="auto"/>
          <w:vAlign w:val="center"/>
        </w:tcPr>
        <w:p w:rsidR="004A1CCE" w:rsidRPr="00374227" w:rsidRDefault="004A1CCE" w:rsidP="00524FBE">
          <w:pPr>
            <w:pStyle w:val="Header"/>
            <w:rPr>
              <w:rFonts w:ascii="Arial" w:hAnsi="Arial" w:cs="Arial"/>
              <w:b/>
              <w:szCs w:val="22"/>
            </w:rPr>
          </w:pPr>
        </w:p>
      </w:tc>
    </w:tr>
    <w:tr w:rsidR="004A1CCE" w:rsidRPr="00374227" w:rsidTr="004A1CCE">
      <w:trPr>
        <w:trHeight w:val="450"/>
      </w:trPr>
      <w:tc>
        <w:tcPr>
          <w:tcW w:w="5920" w:type="dxa"/>
          <w:vMerge/>
          <w:shd w:val="clear" w:color="auto" w:fill="auto"/>
        </w:tcPr>
        <w:p w:rsidR="004A1CCE" w:rsidRPr="00374227" w:rsidRDefault="004A1CCE" w:rsidP="00524FBE">
          <w:pPr>
            <w:pStyle w:val="Header"/>
          </w:pPr>
        </w:p>
      </w:tc>
      <w:tc>
        <w:tcPr>
          <w:tcW w:w="3119" w:type="dxa"/>
          <w:shd w:val="clear" w:color="auto" w:fill="auto"/>
          <w:vAlign w:val="center"/>
        </w:tcPr>
        <w:tbl>
          <w:tblPr>
            <w:tblW w:w="0" w:type="auto"/>
            <w:tblLook w:val="01E0" w:firstRow="1" w:lastRow="1" w:firstColumn="1" w:lastColumn="1" w:noHBand="0" w:noVBand="0"/>
          </w:tblPr>
          <w:tblGrid>
            <w:gridCol w:w="2903"/>
          </w:tblGrid>
          <w:tr w:rsidR="004A1CCE" w:rsidTr="00524FBE">
            <w:tc>
              <w:tcPr>
                <w:tcW w:w="3969" w:type="dxa"/>
                <w:hideMark/>
              </w:tcPr>
              <w:p w:rsidR="004A1CCE" w:rsidRDefault="004A1CCE" w:rsidP="00524FBE">
                <w:pPr>
                  <w:pStyle w:val="Header"/>
                  <w:rPr>
                    <w:b/>
                    <w:szCs w:val="22"/>
                  </w:rPr>
                </w:pPr>
                <w:r>
                  <w:rPr>
                    <w:rFonts w:ascii="Arial" w:hAnsi="Arial" w:cs="Arial"/>
                    <w:b/>
                    <w:szCs w:val="22"/>
                  </w:rPr>
                  <w:t xml:space="preserve">Councillors’ Forum </w:t>
                </w:r>
              </w:p>
            </w:tc>
          </w:tr>
          <w:tr w:rsidR="004A1CCE" w:rsidTr="00524FBE">
            <w:trPr>
              <w:trHeight w:val="450"/>
            </w:trPr>
            <w:tc>
              <w:tcPr>
                <w:tcW w:w="3969" w:type="dxa"/>
                <w:hideMark/>
              </w:tcPr>
              <w:p w:rsidR="004A1CCE" w:rsidRDefault="004A1CCE" w:rsidP="00524FBE">
                <w:pPr>
                  <w:pStyle w:val="Header"/>
                  <w:spacing w:before="60"/>
                  <w:rPr>
                    <w:szCs w:val="22"/>
                  </w:rPr>
                </w:pPr>
                <w:r>
                  <w:rPr>
                    <w:rFonts w:ascii="Arial" w:hAnsi="Arial" w:cs="Arial"/>
                    <w:szCs w:val="22"/>
                  </w:rPr>
                  <w:t>5 March 2015</w:t>
                </w:r>
              </w:p>
            </w:tc>
          </w:tr>
        </w:tbl>
        <w:p w:rsidR="004A1CCE" w:rsidRPr="00374227" w:rsidRDefault="004A1CCE" w:rsidP="00524FBE">
          <w:pPr>
            <w:pStyle w:val="Header"/>
            <w:spacing w:before="60"/>
            <w:rPr>
              <w:rFonts w:ascii="Arial" w:hAnsi="Arial" w:cs="Arial"/>
              <w:szCs w:val="22"/>
            </w:rPr>
          </w:pPr>
        </w:p>
      </w:tc>
    </w:tr>
  </w:tbl>
  <w:p w:rsidR="001E476B" w:rsidRPr="0021114E" w:rsidRDefault="001E476B" w:rsidP="004A1CCE">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F6D2382"/>
    <w:multiLevelType w:val="hybridMultilevel"/>
    <w:tmpl w:val="FA763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E9F0030"/>
    <w:multiLevelType w:val="hybridMultilevel"/>
    <w:tmpl w:val="D3F016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59CF2606"/>
    <w:multiLevelType w:val="hybridMultilevel"/>
    <w:tmpl w:val="9F90BE22"/>
    <w:lvl w:ilvl="0" w:tplc="BF7EE62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2">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8">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3"/>
  </w:num>
  <w:num w:numId="2">
    <w:abstractNumId w:val="6"/>
  </w:num>
  <w:num w:numId="3">
    <w:abstractNumId w:val="21"/>
  </w:num>
  <w:num w:numId="4">
    <w:abstractNumId w:val="29"/>
  </w:num>
  <w:num w:numId="5">
    <w:abstractNumId w:val="19"/>
  </w:num>
  <w:num w:numId="6">
    <w:abstractNumId w:val="13"/>
  </w:num>
  <w:num w:numId="7">
    <w:abstractNumId w:val="25"/>
  </w:num>
  <w:num w:numId="8">
    <w:abstractNumId w:val="8"/>
  </w:num>
  <w:num w:numId="9">
    <w:abstractNumId w:val="4"/>
  </w:num>
  <w:num w:numId="10">
    <w:abstractNumId w:val="2"/>
  </w:num>
  <w:num w:numId="11">
    <w:abstractNumId w:val="9"/>
  </w:num>
  <w:num w:numId="12">
    <w:abstractNumId w:val="22"/>
  </w:num>
  <w:num w:numId="13">
    <w:abstractNumId w:val="12"/>
  </w:num>
  <w:num w:numId="14">
    <w:abstractNumId w:val="30"/>
  </w:num>
  <w:num w:numId="15">
    <w:abstractNumId w:val="17"/>
  </w:num>
  <w:num w:numId="16">
    <w:abstractNumId w:val="1"/>
  </w:num>
  <w:num w:numId="17">
    <w:abstractNumId w:val="28"/>
  </w:num>
  <w:num w:numId="18">
    <w:abstractNumId w:val="16"/>
  </w:num>
  <w:num w:numId="19">
    <w:abstractNumId w:val="7"/>
  </w:num>
  <w:num w:numId="20">
    <w:abstractNumId w:val="11"/>
  </w:num>
  <w:num w:numId="21">
    <w:abstractNumId w:val="24"/>
  </w:num>
  <w:num w:numId="22">
    <w:abstractNumId w:val="15"/>
  </w:num>
  <w:num w:numId="23">
    <w:abstractNumId w:val="26"/>
  </w:num>
  <w:num w:numId="24">
    <w:abstractNumId w:val="14"/>
  </w:num>
  <w:num w:numId="25">
    <w:abstractNumId w:val="5"/>
  </w:num>
  <w:num w:numId="26">
    <w:abstractNumId w:val="27"/>
  </w:num>
  <w:num w:numId="27">
    <w:abstractNumId w:val="0"/>
  </w:num>
  <w:num w:numId="28">
    <w:abstractNumId w:val="3"/>
  </w:num>
  <w:num w:numId="29">
    <w:abstractNumId w:val="18"/>
  </w:num>
  <w:num w:numId="30">
    <w:abstractNumId w:val="10"/>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94B05"/>
    <w:rsid w:val="000A3935"/>
    <w:rsid w:val="000A7FC2"/>
    <w:rsid w:val="000B09F5"/>
    <w:rsid w:val="000C3360"/>
    <w:rsid w:val="000D2BDB"/>
    <w:rsid w:val="000D702D"/>
    <w:rsid w:val="000E37C9"/>
    <w:rsid w:val="000E5E39"/>
    <w:rsid w:val="00100FC2"/>
    <w:rsid w:val="0010253D"/>
    <w:rsid w:val="001172B6"/>
    <w:rsid w:val="001224A4"/>
    <w:rsid w:val="00173D5A"/>
    <w:rsid w:val="0017617B"/>
    <w:rsid w:val="001A07F1"/>
    <w:rsid w:val="001A7A02"/>
    <w:rsid w:val="001C18CB"/>
    <w:rsid w:val="001D2C76"/>
    <w:rsid w:val="001D6703"/>
    <w:rsid w:val="001E476B"/>
    <w:rsid w:val="001E4CE7"/>
    <w:rsid w:val="0021114E"/>
    <w:rsid w:val="00223F45"/>
    <w:rsid w:val="002414C2"/>
    <w:rsid w:val="00254DF4"/>
    <w:rsid w:val="0029377D"/>
    <w:rsid w:val="002A0C7D"/>
    <w:rsid w:val="002A0D9E"/>
    <w:rsid w:val="002D0658"/>
    <w:rsid w:val="002E10B1"/>
    <w:rsid w:val="002F15DD"/>
    <w:rsid w:val="00302667"/>
    <w:rsid w:val="00324E86"/>
    <w:rsid w:val="00363ED4"/>
    <w:rsid w:val="00372DE6"/>
    <w:rsid w:val="00376C54"/>
    <w:rsid w:val="00384C5F"/>
    <w:rsid w:val="0039674B"/>
    <w:rsid w:val="003978FB"/>
    <w:rsid w:val="003C77A8"/>
    <w:rsid w:val="003E20D5"/>
    <w:rsid w:val="003E4825"/>
    <w:rsid w:val="003E4B3E"/>
    <w:rsid w:val="003F5AAC"/>
    <w:rsid w:val="0041006B"/>
    <w:rsid w:val="0042168F"/>
    <w:rsid w:val="004255DF"/>
    <w:rsid w:val="00435D57"/>
    <w:rsid w:val="004401AF"/>
    <w:rsid w:val="00444C86"/>
    <w:rsid w:val="00481354"/>
    <w:rsid w:val="004A1CCE"/>
    <w:rsid w:val="004B0FD9"/>
    <w:rsid w:val="004C0A3D"/>
    <w:rsid w:val="004D36F3"/>
    <w:rsid w:val="004F12FE"/>
    <w:rsid w:val="00514984"/>
    <w:rsid w:val="00537E6D"/>
    <w:rsid w:val="00546D0D"/>
    <w:rsid w:val="00575EED"/>
    <w:rsid w:val="00584F2D"/>
    <w:rsid w:val="005953B6"/>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6F1BF0"/>
    <w:rsid w:val="00706D3A"/>
    <w:rsid w:val="00745A7E"/>
    <w:rsid w:val="007670B0"/>
    <w:rsid w:val="007A063E"/>
    <w:rsid w:val="007B7A0E"/>
    <w:rsid w:val="007C1849"/>
    <w:rsid w:val="007C2BC2"/>
    <w:rsid w:val="007E2685"/>
    <w:rsid w:val="007F248F"/>
    <w:rsid w:val="007F24E8"/>
    <w:rsid w:val="00841710"/>
    <w:rsid w:val="00860C8D"/>
    <w:rsid w:val="00870A9C"/>
    <w:rsid w:val="0087174A"/>
    <w:rsid w:val="0087546A"/>
    <w:rsid w:val="008772F4"/>
    <w:rsid w:val="0089145E"/>
    <w:rsid w:val="00893E53"/>
    <w:rsid w:val="008C3AFD"/>
    <w:rsid w:val="008D1B23"/>
    <w:rsid w:val="008D332D"/>
    <w:rsid w:val="008D71BD"/>
    <w:rsid w:val="008E5AE8"/>
    <w:rsid w:val="008F3A81"/>
    <w:rsid w:val="00914A91"/>
    <w:rsid w:val="0092710B"/>
    <w:rsid w:val="00931FA5"/>
    <w:rsid w:val="0094468C"/>
    <w:rsid w:val="009569C1"/>
    <w:rsid w:val="00967F3E"/>
    <w:rsid w:val="00982B41"/>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4D79"/>
    <w:rsid w:val="00A7644D"/>
    <w:rsid w:val="00A9189F"/>
    <w:rsid w:val="00A92B3B"/>
    <w:rsid w:val="00AA5C07"/>
    <w:rsid w:val="00AA6F4D"/>
    <w:rsid w:val="00B0159A"/>
    <w:rsid w:val="00B162A5"/>
    <w:rsid w:val="00B51B1C"/>
    <w:rsid w:val="00B5364D"/>
    <w:rsid w:val="00B63F0D"/>
    <w:rsid w:val="00B668B0"/>
    <w:rsid w:val="00B67071"/>
    <w:rsid w:val="00B7585E"/>
    <w:rsid w:val="00BB212B"/>
    <w:rsid w:val="00BB2557"/>
    <w:rsid w:val="00BC3B14"/>
    <w:rsid w:val="00BC3B9F"/>
    <w:rsid w:val="00BD4D88"/>
    <w:rsid w:val="00BE1A18"/>
    <w:rsid w:val="00BF4F9E"/>
    <w:rsid w:val="00C064D9"/>
    <w:rsid w:val="00C21FC8"/>
    <w:rsid w:val="00C3427D"/>
    <w:rsid w:val="00C342FB"/>
    <w:rsid w:val="00C36EBD"/>
    <w:rsid w:val="00C5574F"/>
    <w:rsid w:val="00C56860"/>
    <w:rsid w:val="00C56D09"/>
    <w:rsid w:val="00C63BF4"/>
    <w:rsid w:val="00C82C83"/>
    <w:rsid w:val="00C9258A"/>
    <w:rsid w:val="00CA1498"/>
    <w:rsid w:val="00CC0245"/>
    <w:rsid w:val="00CE2310"/>
    <w:rsid w:val="00CE28D5"/>
    <w:rsid w:val="00D1779A"/>
    <w:rsid w:val="00D27876"/>
    <w:rsid w:val="00D620BE"/>
    <w:rsid w:val="00D66905"/>
    <w:rsid w:val="00D77253"/>
    <w:rsid w:val="00D84788"/>
    <w:rsid w:val="00D903DC"/>
    <w:rsid w:val="00DA0183"/>
    <w:rsid w:val="00DB5A67"/>
    <w:rsid w:val="00DC6E61"/>
    <w:rsid w:val="00DD7640"/>
    <w:rsid w:val="00DE6D5B"/>
    <w:rsid w:val="00DF11AC"/>
    <w:rsid w:val="00E03A8C"/>
    <w:rsid w:val="00E11424"/>
    <w:rsid w:val="00E27467"/>
    <w:rsid w:val="00E4011A"/>
    <w:rsid w:val="00E40D6E"/>
    <w:rsid w:val="00E52D8B"/>
    <w:rsid w:val="00E64FBC"/>
    <w:rsid w:val="00E650C7"/>
    <w:rsid w:val="00E7710E"/>
    <w:rsid w:val="00E83EB8"/>
    <w:rsid w:val="00E84B8B"/>
    <w:rsid w:val="00EB1237"/>
    <w:rsid w:val="00F23B3B"/>
    <w:rsid w:val="00F43140"/>
    <w:rsid w:val="00F445EE"/>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72B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HeaderChar">
    <w:name w:val="Header Char"/>
    <w:basedOn w:val="DefaultParagraphFont"/>
    <w:link w:val="Header"/>
    <w:rsid w:val="004A1CCE"/>
    <w:rPr>
      <w:rFonts w:ascii="Frutiger 45 Light" w:hAnsi="Frutiger 45 Light"/>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HeaderChar">
    <w:name w:val="Header Char"/>
    <w:basedOn w:val="DefaultParagraphFont"/>
    <w:link w:val="Header"/>
    <w:rsid w:val="004A1CCE"/>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25065">
      <w:bodyDiv w:val="1"/>
      <w:marLeft w:val="0"/>
      <w:marRight w:val="0"/>
      <w:marTop w:val="0"/>
      <w:marBottom w:val="0"/>
      <w:divBdr>
        <w:top w:val="none" w:sz="0" w:space="0" w:color="auto"/>
        <w:left w:val="none" w:sz="0" w:space="0" w:color="auto"/>
        <w:bottom w:val="none" w:sz="0" w:space="0" w:color="auto"/>
        <w:right w:val="none" w:sz="0" w:space="0" w:color="auto"/>
      </w:divBdr>
    </w:div>
    <w:div w:id="773939144">
      <w:bodyDiv w:val="1"/>
      <w:marLeft w:val="0"/>
      <w:marRight w:val="0"/>
      <w:marTop w:val="0"/>
      <w:marBottom w:val="0"/>
      <w:divBdr>
        <w:top w:val="none" w:sz="0" w:space="0" w:color="auto"/>
        <w:left w:val="none" w:sz="0" w:space="0" w:color="auto"/>
        <w:bottom w:val="none" w:sz="0" w:space="0" w:color="auto"/>
        <w:right w:val="none" w:sz="0" w:space="0" w:color="auto"/>
      </w:divBdr>
    </w:div>
    <w:div w:id="1201165853">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54711246">
      <w:bodyDiv w:val="1"/>
      <w:marLeft w:val="0"/>
      <w:marRight w:val="0"/>
      <w:marTop w:val="0"/>
      <w:marBottom w:val="0"/>
      <w:divBdr>
        <w:top w:val="none" w:sz="0" w:space="0" w:color="auto"/>
        <w:left w:val="none" w:sz="0" w:space="0" w:color="auto"/>
        <w:bottom w:val="none" w:sz="0" w:space="0" w:color="auto"/>
        <w:right w:val="none" w:sz="0" w:space="0" w:color="auto"/>
      </w:divBdr>
    </w:div>
    <w:div w:id="1717773171">
      <w:bodyDiv w:val="1"/>
      <w:marLeft w:val="0"/>
      <w:marRight w:val="0"/>
      <w:marTop w:val="0"/>
      <w:marBottom w:val="0"/>
      <w:divBdr>
        <w:top w:val="none" w:sz="0" w:space="0" w:color="auto"/>
        <w:left w:val="none" w:sz="0" w:space="0" w:color="auto"/>
        <w:bottom w:val="none" w:sz="0" w:space="0" w:color="auto"/>
        <w:right w:val="none" w:sz="0" w:space="0" w:color="auto"/>
      </w:divBdr>
    </w:div>
    <w:div w:id="1722709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mailto:helen.murray@local.gov.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schemas.microsoft.com/office/2006/metadata/properties"/>
    <ds:schemaRef ds:uri="http://schemas.microsoft.com/office/infopath/2007/PartnerControls"/>
    <ds:schemaRef ds:uri="a2450aae-1d20-4711-921f-ba4e3dc97b4d"/>
  </ds:schemaRefs>
</ds:datastoreItem>
</file>

<file path=customXml/itemProps4.xml><?xml version="1.0" encoding="utf-8"?>
<ds:datastoreItem xmlns:ds="http://schemas.openxmlformats.org/officeDocument/2006/customXml" ds:itemID="{70E51C30-2125-47A3-BF16-E18EC7A3D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920</Words>
  <Characters>5249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6157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Patrick McDermott</cp:lastModifiedBy>
  <cp:revision>12</cp:revision>
  <cp:lastPrinted>2010-08-12T11:06:00Z</cp:lastPrinted>
  <dcterms:created xsi:type="dcterms:W3CDTF">2015-02-18T10:28:00Z</dcterms:created>
  <dcterms:modified xsi:type="dcterms:W3CDTF">2015-02-24T13:22:00Z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SSC Chair's Report - February 2015</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